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8" w:rsidRDefault="005A2C11">
      <w:pPr>
        <w:spacing w:after="56" w:line="246" w:lineRule="auto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</w:t>
      </w:r>
    </w:p>
    <w:p w:rsidR="00B01C18" w:rsidRDefault="005A2C11">
      <w:pPr>
        <w:spacing w:after="0"/>
        <w:ind w:right="100"/>
        <w:jc w:val="right"/>
      </w:pPr>
      <w:r>
        <w:rPr>
          <w:rFonts w:ascii="Times New Roman" w:eastAsia="Times New Roman" w:hAnsi="Times New Roman" w:cs="Times New Roman"/>
          <w:b/>
          <w:sz w:val="27"/>
        </w:rPr>
        <w:t xml:space="preserve">возможностями здоровья в МОУ «СОШ им.В.М.Кокова» с.п.Кишпек </w:t>
      </w:r>
    </w:p>
    <w:tbl>
      <w:tblPr>
        <w:tblStyle w:val="TableGrid"/>
        <w:tblW w:w="10370" w:type="dxa"/>
        <w:tblInd w:w="-567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836"/>
        <w:gridCol w:w="5826"/>
      </w:tblGrid>
      <w:tr w:rsidR="00B01C18">
        <w:trPr>
          <w:trHeight w:val="15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  <w:r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организации обучения и воспитания обучающихся с ограниченными возможностями здоровья и инвалидностью в школе</w:t>
            </w:r>
            <w:r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</w:p>
        </w:tc>
      </w:tr>
      <w:tr w:rsidR="00B01C18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обучающихся с ограниченными возможностями здоровья и инвалидностью</w:t>
            </w:r>
            <w:r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884911">
            <w:r>
              <w:rPr>
                <w:rFonts w:ascii="Times New Roman" w:eastAsia="Times New Roman" w:hAnsi="Times New Roman" w:cs="Times New Roman"/>
                <w:sz w:val="24"/>
              </w:rPr>
              <w:t>В школе в 2024-2025</w:t>
            </w:r>
            <w:r w:rsidR="005A2C11"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обучающихся с ограниченными возможностями здоро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вья и инвалидностью обучаются 18</w:t>
            </w:r>
            <w:bookmarkStart w:id="0" w:name="_GoBack"/>
            <w:bookmarkEnd w:id="0"/>
            <w:r w:rsidR="005A2C11">
              <w:rPr>
                <w:rFonts w:ascii="Times New Roman" w:eastAsia="Times New Roman" w:hAnsi="Times New Roman" w:cs="Times New Roman"/>
                <w:sz w:val="24"/>
              </w:rPr>
              <w:t xml:space="preserve"> учащихся</w:t>
            </w:r>
            <w:r w:rsidR="005A2C11"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B01C18">
        <w:trPr>
          <w:trHeight w:val="8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 специальных учебников, учебных пособий и дидактических материалов</w:t>
            </w:r>
            <w:r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Обучающимся школы при возникновении необходимости предоставляются специальные учебники, учебные пособия и дидактические </w:t>
            </w:r>
          </w:p>
        </w:tc>
      </w:tr>
      <w:tr w:rsidR="00B01C18">
        <w:trPr>
          <w:trHeight w:val="7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специальных технических средств обучения коллективного и </w:t>
            </w:r>
          </w:p>
          <w:p w:rsidR="00B01C18" w:rsidRDefault="005A2C11"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индивидуального пользования</w:t>
            </w:r>
            <w:r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spacing w:line="249" w:lineRule="auto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необходимости, специальные технические средства обучения коллективного и индивидуального пользования могут быть предоставлены. В школе имеется мобильный компьютерный класс.  Во время проведения занятий </w:t>
            </w:r>
            <w:r w:rsidR="00C22347">
              <w:rPr>
                <w:rFonts w:ascii="Times New Roman" w:eastAsia="Times New Roman" w:hAnsi="Times New Roman" w:cs="Times New Roman"/>
                <w:sz w:val="24"/>
              </w:rPr>
              <w:t>в классах</w:t>
            </w:r>
            <w:r>
              <w:rPr>
                <w:rFonts w:ascii="Times New Roman" w:eastAsia="Times New Roman" w:hAnsi="Times New Roman" w:cs="Times New Roman"/>
                <w:sz w:val="24"/>
              </w:rPr>
              <w:t>, где обучаются инвалиды и обучающиеся с ОВЗ, возможно применение звукоусиливающей аппаратуры,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учителями дополнительно проводятся групповые и индивидуальные консультации, в том числе с использованием сети Интернет.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 электронные УМК и учебники на электронных носителях. Форма проведения текущей и итоговой аттестации для обучающихся-инвалидов может быть установлена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будет проводится подбор и разработка учебных материалов в печатных и электронных формах, адаптированных к ограничениям их здоровья. </w:t>
            </w:r>
          </w:p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1C18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обучающимся с ограниченными возможностями здоровья, специальных технические средства обучения индивидуального пользования в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возникновения запроса специальные технические средства обучения индивидуального пользования в постоянное пользование предоставляются. </w:t>
            </w:r>
          </w:p>
        </w:tc>
      </w:tr>
    </w:tbl>
    <w:p w:rsidR="00B01C18" w:rsidRDefault="005A2C11">
      <w:pPr>
        <w:spacing w:after="0"/>
        <w:ind w:left="25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постоянное пользование </w:t>
      </w:r>
    </w:p>
    <w:tbl>
      <w:tblPr>
        <w:tblStyle w:val="TableGrid"/>
        <w:tblW w:w="10370" w:type="dxa"/>
        <w:tblInd w:w="-567" w:type="dxa"/>
        <w:tblCellMar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08"/>
        <w:gridCol w:w="3836"/>
        <w:gridCol w:w="5826"/>
      </w:tblGrid>
      <w:tr w:rsidR="00B01C18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услуг ассистента (помощника), оказывающего обучающимся необходимую техническую помощь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необходимости эти услуги могут быть предоставлены. </w:t>
            </w:r>
          </w:p>
        </w:tc>
      </w:tr>
      <w:tr w:rsidR="00B01C18">
        <w:trPr>
          <w:trHeight w:val="17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групповых и индивидуальных коррекционных занятий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необходимости групповые и </w:t>
            </w:r>
          </w:p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коррекционные занятия могут быть предоставлены. </w:t>
            </w:r>
          </w:p>
        </w:tc>
      </w:tr>
      <w:tr w:rsidR="00B01C18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доступа в здания организаций, осуществляющих образовательную деятельность, для обучающихся с ограниченными возможностями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Пути движения к месту оказания услуг удобны и доступны для категории инвалидов (ОДА, с нарушениями слуха и зрения). Зона оказания услуг (1 этаж) доступна для всех категорий инвалидов, 2 этаж доступен с помощью сопровождающего из числа </w:t>
            </w:r>
            <w:r w:rsidR="00C22347">
              <w:rPr>
                <w:rFonts w:ascii="Times New Roman" w:eastAsia="Times New Roman" w:hAnsi="Times New Roman" w:cs="Times New Roman"/>
                <w:sz w:val="24"/>
              </w:rPr>
              <w:t>сотрудников школы.</w:t>
            </w:r>
          </w:p>
        </w:tc>
      </w:tr>
      <w:tr w:rsidR="00B01C18">
        <w:trPr>
          <w:trHeight w:val="4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5A2C11">
            <w:pPr>
              <w:spacing w:after="22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здоровья и инвалидностью Оказание психологической и другой консультативной помощи обучающимся с ограниченными возможностями здоровья и инвалидностью </w:t>
            </w:r>
          </w:p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инвалидов и лиц с ограниченными возможностями здоровья предусматривается: возможность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8" w:rsidRDefault="00B01C18"/>
          <w:p w:rsidR="00B01C18" w:rsidRDefault="005A2C11">
            <w:pPr>
              <w:spacing w:after="14" w:line="30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Исходя из конкретной ситуации и </w:t>
            </w:r>
            <w:r w:rsidR="00C22347">
              <w:rPr>
                <w:rFonts w:ascii="Times New Roman" w:eastAsia="Times New Roman" w:hAnsi="Times New Roman" w:cs="Times New Roman"/>
                <w:sz w:val="24"/>
              </w:rPr>
              <w:t>индивидуальных потребностей индивидуального сопровождения и консультирования,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по организационным и учебным вопросам;  </w:t>
            </w:r>
          </w:p>
          <w:p w:rsidR="00B01C18" w:rsidRDefault="005A2C11">
            <w:pPr>
              <w:spacing w:after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-работа с семьей обучающегося; </w:t>
            </w:r>
          </w:p>
          <w:p w:rsidR="00B01C18" w:rsidRDefault="005A2C11">
            <w:pPr>
              <w:spacing w:after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-методическая работа с учителями; </w:t>
            </w:r>
          </w:p>
          <w:p w:rsidR="00B01C18" w:rsidRDefault="005A2C11">
            <w:pPr>
              <w:spacing w:after="1" w:line="32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(воспитательной) работы с обучающимися; </w:t>
            </w:r>
          </w:p>
          <w:p w:rsidR="00B01C18" w:rsidRDefault="005A2C11">
            <w:pPr>
              <w:spacing w:line="32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-оказание содействия обучающимся с ОВЗ в организации отдыха, трудоустройства и т.д. </w:t>
            </w:r>
          </w:p>
          <w:p w:rsidR="00B01C18" w:rsidRDefault="005A2C1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C18" w:rsidRDefault="005A2C11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C18" w:rsidRDefault="005A2C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22347" w:rsidRDefault="00C22347">
      <w:pPr>
        <w:spacing w:after="0" w:line="252" w:lineRule="auto"/>
        <w:ind w:left="67" w:firstLine="701"/>
        <w:rPr>
          <w:rFonts w:ascii="Times New Roman" w:eastAsia="Times New Roman" w:hAnsi="Times New Roman" w:cs="Times New Roman"/>
          <w:sz w:val="27"/>
        </w:rPr>
      </w:pPr>
    </w:p>
    <w:p w:rsidR="00B01C18" w:rsidRDefault="005A2C11">
      <w:pPr>
        <w:spacing w:after="0" w:line="252" w:lineRule="auto"/>
        <w:ind w:left="67" w:firstLine="701"/>
      </w:pPr>
      <w:r>
        <w:rPr>
          <w:rFonts w:ascii="Times New Roman" w:eastAsia="Times New Roman" w:hAnsi="Times New Roman" w:cs="Times New Roman"/>
          <w:sz w:val="27"/>
        </w:rPr>
        <w:t xml:space="preserve">В школе ведется работа по созданию толерантной социокультурной среды, необходимой для формирования гражданской, правовой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 </w:t>
      </w:r>
    </w:p>
    <w:sectPr w:rsidR="00B01C18">
      <w:pgSz w:w="11909" w:h="16838"/>
      <w:pgMar w:top="1102" w:right="1563" w:bottom="1851" w:left="11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18"/>
    <w:rsid w:val="005A2C11"/>
    <w:rsid w:val="00884911"/>
    <w:rsid w:val="00B01C18"/>
    <w:rsid w:val="00C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F33"/>
  <w15:docId w15:val="{D9B56E05-B7A0-4CE3-96C5-54C08D8C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Мадина</cp:lastModifiedBy>
  <cp:revision>5</cp:revision>
  <dcterms:created xsi:type="dcterms:W3CDTF">2023-11-28T05:16:00Z</dcterms:created>
  <dcterms:modified xsi:type="dcterms:W3CDTF">2025-01-17T08:39:00Z</dcterms:modified>
</cp:coreProperties>
</file>